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D94" w:rsidRDefault="0002318F">
      <w:pPr>
        <w:pStyle w:val="Szvegtrzs"/>
        <w:spacing w:before="240" w:after="480" w:line="240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Nagymányok Város Önkormányzata Képviselő-testületének 17/2017. (XII.11.) önkormányzati rendelete</w:t>
      </w:r>
    </w:p>
    <w:p w:rsidR="00FB6D94" w:rsidRDefault="0002318F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gyermekvédelem helyi rendszeréről</w:t>
      </w:r>
    </w:p>
    <w:p w:rsidR="00FB6D94" w:rsidRDefault="0002318F">
      <w:pPr>
        <w:pStyle w:val="Szvegtrzs"/>
        <w:spacing w:before="220" w:after="0" w:line="240" w:lineRule="auto"/>
        <w:jc w:val="both"/>
      </w:pPr>
      <w:r>
        <w:t xml:space="preserve">Nagymányok Város Önkormányzati Képviselő-testülete az Alaptörvény 32. cikk (1) bekezdés a) pontjában </w:t>
      </w:r>
      <w:r>
        <w:t>meghatározott eredeti jogalkotói hatáskörében, a Magyarország helyi önkormányzatairól szóló 2011 évi CLXXXIX. törvény 13. § 8. pontjában meghatározott feladatkörében eljárva, a gyermekek védelméről és a gyámügyi igazgatásról szóló 1997. évi XXXI. törvény 1</w:t>
      </w:r>
      <w:r>
        <w:t>51. § (2f) pontjában kapott felhatalmazás alapján – Nagymányok Város Önkormányzatának Szervezeti és Működési Szabályzatról szóló 11/2014.(XII. 15.) önkormányzati rendelet 2. melléklet 1. pontjában meghatározott feladatkörében eljáró Pénzügyi és Gazdasági B</w:t>
      </w:r>
      <w:r>
        <w:t>izottság véleményének kikérésével - a következőket rendeli el:</w:t>
      </w:r>
    </w:p>
    <w:p w:rsidR="00FB6D94" w:rsidRDefault="0002318F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Általános rendelkezések</w:t>
      </w:r>
      <w:r>
        <w:rPr>
          <w:b/>
          <w:bCs/>
        </w:rPr>
        <w:tab/>
        <w:t xml:space="preserve"> </w:t>
      </w:r>
      <w:r>
        <w:rPr>
          <w:b/>
          <w:bCs/>
        </w:rPr>
        <w:br/>
        <w:t>I. fejezet</w:t>
      </w:r>
    </w:p>
    <w:p w:rsidR="00FB6D94" w:rsidRDefault="0002318F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1. A rendelet célja</w:t>
      </w:r>
    </w:p>
    <w:p w:rsidR="00FB6D94" w:rsidRDefault="0002318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FB6D94" w:rsidRDefault="0002318F">
      <w:pPr>
        <w:pStyle w:val="Szvegtrzs"/>
        <w:spacing w:after="0" w:line="240" w:lineRule="auto"/>
        <w:jc w:val="both"/>
      </w:pPr>
      <w:r>
        <w:t>E rendelet célja, hogy megállapítsa azokat az alapvető szabályokat, amelyek szerint az önkormányzat segítséget nyújt a gyermekek tö</w:t>
      </w:r>
      <w:r>
        <w:t>rvényben foglalt jogainak és érdekeinek érvényesítéséhez, illetve gondoskodik a gyermekek veszélyeztetettségének megelőzéséről és megszüntetéséről, a hiányzó szülői gondoskodás pótlásáról, valamint a gyermekétkeztetés igénybevételeinek feltételeiről.</w:t>
      </w:r>
    </w:p>
    <w:p w:rsidR="00FB6D94" w:rsidRDefault="0002318F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 xml:space="preserve">2. A </w:t>
      </w:r>
      <w:r>
        <w:rPr>
          <w:b/>
          <w:bCs/>
        </w:rPr>
        <w:t>rendelet hatálya</w:t>
      </w:r>
    </w:p>
    <w:p w:rsidR="00FB6D94" w:rsidRDefault="0002318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FB6D94" w:rsidRDefault="0002318F">
      <w:pPr>
        <w:pStyle w:val="Szvegtrzs"/>
        <w:spacing w:after="0" w:line="240" w:lineRule="auto"/>
        <w:jc w:val="both"/>
      </w:pPr>
      <w:r>
        <w:t>(1) A rendelet hatálya kiterjed</w:t>
      </w:r>
    </w:p>
    <w:p w:rsidR="00FB6D94" w:rsidRDefault="0002318F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a)</w:t>
      </w:r>
      <w:r>
        <w:tab/>
        <w:t>a gyermekétkeztetés tekintetében a Nagymányoki Pitypang Óvoda és Bölcsődében bölcsődei ellátásban részesülő, vagy óvodai nevelésben részesülő, a II. Rákóczi Ferenc Általános Iskola és Alapfokú Művész</w:t>
      </w:r>
      <w:r>
        <w:t>eti Iskolában tanulói jogviszonnyal rendelkező gyermekekre,</w:t>
      </w:r>
    </w:p>
    <w:p w:rsidR="00FB6D94" w:rsidRDefault="0002318F">
      <w:pPr>
        <w:pStyle w:val="Szvegtrzs"/>
        <w:spacing w:after="0" w:line="240" w:lineRule="auto"/>
        <w:jc w:val="both"/>
      </w:pPr>
      <w:proofErr w:type="spellStart"/>
      <w:r>
        <w:t>b.</w:t>
      </w:r>
      <w:proofErr w:type="spellEnd"/>
      <w:r>
        <w:t xml:space="preserve">) olyan, a gyermekek védelméről és a gyámügyi igazgatásról szóló 1997. évi XXXI. törvény (továbbiakban: Gyvt.) 4. § (1) és (3) bekezdésében meghatározott gyermekekre és fiatal felnőttekre, akik </w:t>
      </w:r>
      <w:r>
        <w:t>az (1) bekezdésben szereplő intézmények szolgáltatásait igénybe veszik.</w:t>
      </w:r>
    </w:p>
    <w:p w:rsidR="00FB6D94" w:rsidRDefault="0002318F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c)</w:t>
      </w:r>
      <w:r>
        <w:tab/>
        <w:t>a gyermekek napközbeni ellátása tekintetében a Nagymányoki Pitypang Óvoda és Bölcsődében bölcsődei ellátásban részesülő gyermekekre.</w:t>
      </w:r>
    </w:p>
    <w:p w:rsidR="00FB6D94" w:rsidRDefault="0002318F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3. A gyermekek védelmének helyi rendszere</w:t>
      </w:r>
    </w:p>
    <w:p w:rsidR="00FB6D94" w:rsidRDefault="0002318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:rsidR="00FB6D94" w:rsidRDefault="0002318F">
      <w:pPr>
        <w:pStyle w:val="Szvegtrzs"/>
        <w:spacing w:after="0" w:line="240" w:lineRule="auto"/>
        <w:jc w:val="both"/>
      </w:pPr>
      <w:r>
        <w:t>(</w:t>
      </w:r>
      <w:r>
        <w:t xml:space="preserve">1) Nagymányok Város Önkormányzata természetbeni ellátásként biztosítja </w:t>
      </w:r>
      <w:proofErr w:type="gramStart"/>
      <w:r>
        <w:t>a</w:t>
      </w:r>
      <w:proofErr w:type="gramEnd"/>
      <w:r>
        <w:t xml:space="preserve"> intézményi gyermekétkeztetést.</w:t>
      </w:r>
    </w:p>
    <w:p w:rsidR="00FB6D94" w:rsidRDefault="0002318F">
      <w:pPr>
        <w:pStyle w:val="Szvegtrzs"/>
        <w:spacing w:after="0" w:line="240" w:lineRule="auto"/>
        <w:jc w:val="both"/>
      </w:pPr>
      <w:r>
        <w:t xml:space="preserve">(2) Nagymányok Város Önkormányzata a gyermekek védelmét a Gyvt. 15. § (2) bekezdésében meghatározott </w:t>
      </w:r>
      <w:proofErr w:type="spellStart"/>
      <w:r>
        <w:t>gyermekjóléti</w:t>
      </w:r>
      <w:proofErr w:type="spellEnd"/>
      <w:r>
        <w:t xml:space="preserve"> alapellátások keretében biztosítja e </w:t>
      </w:r>
      <w:r>
        <w:t>rendelet 5. § alapján.</w:t>
      </w:r>
    </w:p>
    <w:p w:rsidR="00FB6D94" w:rsidRDefault="0002318F">
      <w:pPr>
        <w:pStyle w:val="Szvegtrzs"/>
        <w:spacing w:after="0" w:line="240" w:lineRule="auto"/>
        <w:jc w:val="both"/>
      </w:pPr>
      <w:r>
        <w:lastRenderedPageBreak/>
        <w:t xml:space="preserve">(3) A személyes gondoskodás </w:t>
      </w:r>
      <w:proofErr w:type="gramStart"/>
      <w:r>
        <w:t>igénybe vétele</w:t>
      </w:r>
      <w:proofErr w:type="gramEnd"/>
      <w:r>
        <w:t xml:space="preserve"> – a Gyvt. eltérő rendelkezéseinek hiányában - kérelem alapján történik.</w:t>
      </w:r>
    </w:p>
    <w:p w:rsidR="00FB6D94" w:rsidRDefault="0002318F">
      <w:pPr>
        <w:pStyle w:val="Szvegtrzs"/>
        <w:spacing w:before="360" w:after="0" w:line="240" w:lineRule="auto"/>
        <w:jc w:val="center"/>
        <w:rPr>
          <w:i/>
          <w:iCs/>
        </w:rPr>
      </w:pPr>
      <w:r>
        <w:rPr>
          <w:i/>
          <w:iCs/>
        </w:rPr>
        <w:t>II. Fejezet</w:t>
      </w:r>
    </w:p>
    <w:p w:rsidR="00FB6D94" w:rsidRDefault="0002318F">
      <w:pPr>
        <w:pStyle w:val="Szvegtrzs"/>
        <w:spacing w:after="0" w:line="240" w:lineRule="auto"/>
        <w:jc w:val="center"/>
        <w:rPr>
          <w:i/>
          <w:iCs/>
        </w:rPr>
      </w:pPr>
      <w:r>
        <w:rPr>
          <w:i/>
          <w:iCs/>
        </w:rPr>
        <w:t>Természetbeni ellátások</w:t>
      </w:r>
    </w:p>
    <w:p w:rsidR="00FB6D94" w:rsidRDefault="0002318F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4. A gyermekétkeztetés igénybevételének módja és feltételei</w:t>
      </w:r>
    </w:p>
    <w:p w:rsidR="00FB6D94" w:rsidRDefault="0002318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:rsidR="00FB6D94" w:rsidRDefault="0002318F">
      <w:pPr>
        <w:pStyle w:val="Szvegtrzs"/>
        <w:spacing w:after="0" w:line="240" w:lineRule="auto"/>
        <w:jc w:val="both"/>
      </w:pPr>
      <w:r>
        <w:t xml:space="preserve">(1) </w:t>
      </w:r>
      <w:r>
        <w:t xml:space="preserve">Nagymányok Város Önkormányzata természetbeni ellátásként a gyermek életkorának megfelelő gyermekétkeztetést biztosít a gyermeket gondozó szülő, törvényes képviselő vagy nevelésbe vett gyermek esetén a gyermek ellátását biztosító nevelőszülő kérelmére a 2. </w:t>
      </w:r>
      <w:r>
        <w:t>§ (1) bekezdése szerinti intézményekben.</w:t>
      </w:r>
    </w:p>
    <w:p w:rsidR="00FB6D94" w:rsidRDefault="0002318F">
      <w:pPr>
        <w:pStyle w:val="Szvegtrzs"/>
        <w:spacing w:after="0" w:line="240" w:lineRule="auto"/>
        <w:jc w:val="both"/>
      </w:pPr>
      <w:r>
        <w:t>(2) Az ellátás megszűnik a gyermeket gondozó szülő, törvényes képviselő vagy nevelésbe vett gyermek esetén a gyermek ellátását biztosító nevelőszülő kérelmére.</w:t>
      </w:r>
    </w:p>
    <w:p w:rsidR="00FB6D94" w:rsidRDefault="0002318F">
      <w:pPr>
        <w:pStyle w:val="Szvegtrzs"/>
        <w:spacing w:after="0" w:line="240" w:lineRule="auto"/>
        <w:jc w:val="both"/>
      </w:pPr>
      <w:r>
        <w:t>(3) Térítési díj ellenében igénybe vett gyermekétkeztet</w:t>
      </w:r>
      <w:r>
        <w:t xml:space="preserve">ési szolgáltatás esetében, a 60 napot meghaladó díjtartozásról a szolgáltató a </w:t>
      </w:r>
      <w:proofErr w:type="spellStart"/>
      <w:r>
        <w:t>gyermekjóléti</w:t>
      </w:r>
      <w:proofErr w:type="spellEnd"/>
      <w:r>
        <w:t xml:space="preserve"> szolgálatot értesíti, további intézkedések megtétele céljából.</w:t>
      </w:r>
    </w:p>
    <w:p w:rsidR="00FB6D94" w:rsidRDefault="0002318F">
      <w:pPr>
        <w:pStyle w:val="Szvegtrzs"/>
        <w:spacing w:before="360" w:after="0" w:line="240" w:lineRule="auto"/>
        <w:jc w:val="center"/>
        <w:rPr>
          <w:i/>
          <w:iCs/>
        </w:rPr>
      </w:pPr>
      <w:r>
        <w:rPr>
          <w:i/>
          <w:iCs/>
        </w:rPr>
        <w:t>III. Fejezet</w:t>
      </w:r>
    </w:p>
    <w:p w:rsidR="00FB6D94" w:rsidRDefault="0002318F">
      <w:pPr>
        <w:pStyle w:val="Szvegtrzs"/>
        <w:spacing w:after="0" w:line="240" w:lineRule="auto"/>
        <w:jc w:val="center"/>
        <w:rPr>
          <w:i/>
          <w:iCs/>
        </w:rPr>
      </w:pPr>
      <w:r>
        <w:rPr>
          <w:i/>
          <w:iCs/>
        </w:rPr>
        <w:t>A személyes gondoskodást nyújtó ellátások</w:t>
      </w:r>
    </w:p>
    <w:p w:rsidR="00FB6D94" w:rsidRDefault="0002318F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5. A személyes gondoskodás formái</w:t>
      </w:r>
    </w:p>
    <w:p w:rsidR="00FB6D94" w:rsidRDefault="0002318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:rsidR="00FB6D94" w:rsidRDefault="0002318F">
      <w:pPr>
        <w:pStyle w:val="Szvegtrzs"/>
        <w:spacing w:after="0" w:line="240" w:lineRule="auto"/>
        <w:jc w:val="both"/>
      </w:pPr>
      <w:r>
        <w:t xml:space="preserve">(1) A </w:t>
      </w:r>
      <w:r>
        <w:t xml:space="preserve">személyes gondoskodást nyújtó ellátások közül </w:t>
      </w:r>
      <w:proofErr w:type="spellStart"/>
      <w:r>
        <w:t>gyermekjóléti</w:t>
      </w:r>
      <w:proofErr w:type="spellEnd"/>
      <w:r>
        <w:t xml:space="preserve"> alapellátásokat- a gyermekek napközbeni ellátásán kívül- Nagymányok Város Önkormányzata a Völgységi Önkormányzatok Társulása tagjaként, a társulás által fenntartott Bonyhádi Gondozási Központ önál</w:t>
      </w:r>
      <w:r>
        <w:t>ló intézményegységeként működő Család- és Gyermekjóléti Szolgálat útján látja el. A Gyvt. 29. § (3) bekezdése és a Völgységi Önkormányzatok Társulásának Társulási Megállapodása alapján a nyújtott ellátásokat, azok igénybevételét és a fizetendő térítési díj</w:t>
      </w:r>
      <w:r>
        <w:t>akat Bonyhád Város Önkormányzatának a gyermekvédelem helyi rendszeréről szóló 4/2016. (II.19) önkormányzati rendelete szabályozza.</w:t>
      </w:r>
    </w:p>
    <w:p w:rsidR="00FB6D94" w:rsidRDefault="0002318F">
      <w:pPr>
        <w:pStyle w:val="Szvegtrzs"/>
        <w:spacing w:after="0" w:line="240" w:lineRule="auto"/>
        <w:jc w:val="both"/>
      </w:pPr>
      <w:r>
        <w:t>(2) Nagymányok Város Önkormányzata a gyermekek napközbeni ellátását a Nagymányoki Pitypang Óvoda és Bölcsődében biztosítja. A</w:t>
      </w:r>
      <w:r>
        <w:t xml:space="preserve"> szolgáltatás igénybevételéért a rendelet 1. mellékletében meghatározott térítési díjakat kell fizetni.</w:t>
      </w:r>
    </w:p>
    <w:p w:rsidR="00FB6D94" w:rsidRDefault="0002318F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6. A személyes gondoskodás igénybevételének módja és feltételei</w:t>
      </w:r>
    </w:p>
    <w:p w:rsidR="00FB6D94" w:rsidRDefault="0002318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:rsidR="00FB6D94" w:rsidRDefault="0002318F">
      <w:pPr>
        <w:pStyle w:val="Szvegtrzs"/>
        <w:spacing w:after="0" w:line="240" w:lineRule="auto"/>
        <w:jc w:val="both"/>
      </w:pPr>
      <w:r>
        <w:t>(1) Az 5. § (2) bekezdésben foglalt bölcsődei ellátásra vonatkozóan a kérelmező a s</w:t>
      </w:r>
      <w:r>
        <w:t>zolgáltatás igénybevételére vonatkozó kérelmét az ellátást biztosító intézmény vezetőjénél nyújthatja be szóban vagy írásban. Cselekvőképtelen kiskorú és cselekvőképességet teljesen korlátozó gondnokság alatt álló személy kérelmét törvényes képviselője ter</w:t>
      </w:r>
      <w:r>
        <w:t xml:space="preserve">jeszti elő, korlátozottan cselekvőképes kiskorú és a cselekvőképességében a </w:t>
      </w:r>
      <w:proofErr w:type="spellStart"/>
      <w:r>
        <w:t>gyermekjóléti</w:t>
      </w:r>
      <w:proofErr w:type="spellEnd"/>
      <w:r>
        <w:t>, gyermekvédelmi, szociális ellátások igénybevételével összefüggő jognyilatkozatok tekintetében részlegesen korlátozott nagykorú személy a kérelmét törvényes képviselő</w:t>
      </w:r>
      <w:r>
        <w:t xml:space="preserve">jének hozzájárulásával terjesztheti elő. A korlátozottan cselekvőképes kiskorú, a cselekvőképességében a </w:t>
      </w:r>
      <w:proofErr w:type="spellStart"/>
      <w:r>
        <w:t>gyermekjóléti</w:t>
      </w:r>
      <w:proofErr w:type="spellEnd"/>
      <w:r>
        <w:t xml:space="preserve">, gyermekvédelmi, szociális ellátások igénybevételével </w:t>
      </w:r>
      <w:r>
        <w:lastRenderedPageBreak/>
        <w:t>összefüggő jognyilatkozatok tekintetében részlegesen korlátozott nagykorú személy é</w:t>
      </w:r>
      <w:r>
        <w:t>s a törvényes képviselője között az ellátás igénybevételével kapcsolatban felmerült vitában - a tényállás tisztázása mellett - a gyámhatóság dönt.</w:t>
      </w:r>
    </w:p>
    <w:p w:rsidR="00FB6D94" w:rsidRDefault="0002318F">
      <w:pPr>
        <w:pStyle w:val="Szvegtrzs"/>
        <w:spacing w:after="0" w:line="240" w:lineRule="auto"/>
        <w:jc w:val="both"/>
      </w:pPr>
      <w:r>
        <w:t>(2) Az intézményvezető a kérelem benyújtását követően tájékoztatja a kérelmezőt a szolgáltatás igénybevételén</w:t>
      </w:r>
      <w:r>
        <w:t>ek lehetőségéről.</w:t>
      </w:r>
    </w:p>
    <w:p w:rsidR="00FB6D94" w:rsidRDefault="0002318F">
      <w:pPr>
        <w:pStyle w:val="Szvegtrzs"/>
        <w:spacing w:after="0" w:line="240" w:lineRule="auto"/>
        <w:jc w:val="both"/>
      </w:pPr>
      <w:r>
        <w:t>(3) Az intézményvezető döntése ellen a kérelmező felülvizsgálati eljárást kezdeményezhet az intézmény fenntartójánál. A fenntartó a felülvizsgálati eljárás eredményéről a kérelmezőt és az intézményvezetőt írásban értesíti.</w:t>
      </w:r>
    </w:p>
    <w:p w:rsidR="00FB6D94" w:rsidRDefault="0002318F">
      <w:pPr>
        <w:pStyle w:val="Szvegtrzs"/>
        <w:spacing w:after="0" w:line="240" w:lineRule="auto"/>
        <w:jc w:val="both"/>
      </w:pPr>
      <w:r>
        <w:t>(4) Az intézmén</w:t>
      </w:r>
      <w:r>
        <w:t>yvezető meghatározza a szolgáltatás igénybevételének várható időtartamát, a személyi térítési díjakat, valamint a kedvezményes térítési díjakat, ezek megfizetésére vonatkozó szabályokat.</w:t>
      </w:r>
    </w:p>
    <w:p w:rsidR="00FB6D94" w:rsidRDefault="0002318F">
      <w:pPr>
        <w:pStyle w:val="Szvegtrzs"/>
        <w:spacing w:after="0" w:line="240" w:lineRule="auto"/>
        <w:jc w:val="both"/>
      </w:pPr>
      <w:r>
        <w:t xml:space="preserve">(5) Megszűnik az </w:t>
      </w:r>
      <w:proofErr w:type="gramStart"/>
      <w:r>
        <w:t>ellátás:,</w:t>
      </w:r>
      <w:proofErr w:type="gramEnd"/>
    </w:p>
    <w:p w:rsidR="00FB6D94" w:rsidRDefault="0002318F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a)</w:t>
      </w:r>
      <w:r>
        <w:tab/>
        <w:t>önkéntesen igénybe vett szolgáltatás es</w:t>
      </w:r>
      <w:r>
        <w:t>etén a jogosult, illetve törvényes képviselője kezdeményezésére,</w:t>
      </w:r>
    </w:p>
    <w:p w:rsidR="00FB6D94" w:rsidRDefault="0002318F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b)</w:t>
      </w:r>
      <w:r>
        <w:tab/>
        <w:t>önkéntesen igénybe vett szolgáltatás esetén az intézményvezető döntése alapján, ha a szolgáltatást igénybe vevő az intézmény házirendjét súlyosan megsérti, vagy a szolgáltatás igénybevétel</w:t>
      </w:r>
      <w:r>
        <w:t>einek feltételei már nem állnak fenn,</w:t>
      </w:r>
    </w:p>
    <w:p w:rsidR="00FB6D94" w:rsidRDefault="0002318F">
      <w:pPr>
        <w:pStyle w:val="Szvegtrzs"/>
        <w:spacing w:before="360" w:after="0" w:line="240" w:lineRule="auto"/>
        <w:jc w:val="center"/>
        <w:rPr>
          <w:i/>
          <w:iCs/>
        </w:rPr>
      </w:pPr>
      <w:r>
        <w:rPr>
          <w:i/>
          <w:iCs/>
        </w:rPr>
        <w:t>IV. Fejezet</w:t>
      </w:r>
    </w:p>
    <w:p w:rsidR="00FB6D94" w:rsidRDefault="0002318F">
      <w:pPr>
        <w:pStyle w:val="Szvegtrzs"/>
        <w:spacing w:after="0" w:line="240" w:lineRule="auto"/>
        <w:jc w:val="center"/>
        <w:rPr>
          <w:i/>
          <w:iCs/>
        </w:rPr>
      </w:pPr>
      <w:r>
        <w:rPr>
          <w:i/>
          <w:iCs/>
        </w:rPr>
        <w:t>Térítési díjak</w:t>
      </w:r>
    </w:p>
    <w:p w:rsidR="00FB6D94" w:rsidRDefault="0002318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:rsidR="00FB6D94" w:rsidRDefault="0002318F">
      <w:pPr>
        <w:pStyle w:val="Szvegtrzs"/>
        <w:spacing w:after="0" w:line="240" w:lineRule="auto"/>
        <w:jc w:val="both"/>
      </w:pPr>
      <w:r>
        <w:t>(1) A természetbeni ellátásként nyújtott gyermekétkeztetésért -</w:t>
      </w:r>
      <w:proofErr w:type="spellStart"/>
      <w:r>
        <w:t>Gyvt</w:t>
      </w:r>
      <w:proofErr w:type="spellEnd"/>
      <w:r>
        <w:t xml:space="preserve">-ben meghatározott kivételekkel- intézményi térítési díjat kell fizetni. A gyermekek napközbeni ellátását </w:t>
      </w:r>
      <w:r>
        <w:t xml:space="preserve">biztosító intézményben az alapellátások körébe tartozó szolgáltatások közül a bölcsődei gondozásért – a </w:t>
      </w:r>
      <w:proofErr w:type="spellStart"/>
      <w:r>
        <w:t>Gyvt</w:t>
      </w:r>
      <w:proofErr w:type="spellEnd"/>
      <w:r>
        <w:t>-ben meghatározott kivételekkel - kell intézményi térítési díjat fizetni.</w:t>
      </w:r>
    </w:p>
    <w:p w:rsidR="00FB6D94" w:rsidRDefault="0002318F">
      <w:pPr>
        <w:pStyle w:val="Szvegtrzs"/>
        <w:spacing w:after="0" w:line="240" w:lineRule="auto"/>
        <w:jc w:val="both"/>
      </w:pPr>
      <w:r>
        <w:t>(2) A térítési díjak mértékét jelen rendelet 1. melléklete tartalmazza.</w:t>
      </w:r>
    </w:p>
    <w:p w:rsidR="00FB6D94" w:rsidRDefault="0002318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8.</w:t>
      </w:r>
      <w:r>
        <w:rPr>
          <w:b/>
          <w:bCs/>
        </w:rPr>
        <w:t xml:space="preserve"> §</w:t>
      </w:r>
    </w:p>
    <w:p w:rsidR="00FB6D94" w:rsidRDefault="0002318F">
      <w:pPr>
        <w:pStyle w:val="Szvegtrzs"/>
        <w:spacing w:after="0" w:line="240" w:lineRule="auto"/>
        <w:jc w:val="both"/>
      </w:pPr>
      <w:r>
        <w:t>(1) A személyi térítési díjat az intézményvezető - e rendelet 7. § (2) és a Gyvt. 151. § (4) bekezdése alapján - állapítja meg. A személyi térítési díj megállapításáról az intézményvezető haladéktalanul köteles értesíteni a Nagymányoki Közös Önkormányza</w:t>
      </w:r>
      <w:r>
        <w:t>ti Hivatalt.</w:t>
      </w:r>
    </w:p>
    <w:p w:rsidR="00FB6D94" w:rsidRDefault="0002318F">
      <w:pPr>
        <w:pStyle w:val="Szvegtrzs"/>
        <w:spacing w:after="0" w:line="240" w:lineRule="auto"/>
        <w:jc w:val="both"/>
      </w:pPr>
      <w:r>
        <w:t>(3) Az intézmény vezetője az ellátás megkezdésekor, de legkésőbb a szolgáltatás igénybevételétől számított 30 napon belül értesíti a kötelezettet a személyi térítési díj mértékéről.</w:t>
      </w:r>
    </w:p>
    <w:p w:rsidR="00FB6D94" w:rsidRDefault="0002318F">
      <w:pPr>
        <w:pStyle w:val="Szvegtrzs"/>
        <w:spacing w:after="0" w:line="240" w:lineRule="auto"/>
        <w:jc w:val="both"/>
      </w:pPr>
      <w:r>
        <w:t>(4) A személyi térítési díjat egy havi időtartamra a tárgyhón</w:t>
      </w:r>
      <w:r>
        <w:t>apot követő hónapban kell megfizetni. A bölcsődei személyi térítési díjat az igénybevétel napjától havonként a tárgyhónapot követő hónap 10. napjáig lehet befizetni. Az igazolt betegség bejelentésének napjától a kötelezett mentesül a távolmaradás idejére a</w:t>
      </w:r>
      <w:r>
        <w:t xml:space="preserve"> gondozásért és étkeztetésért fizetendő térítési díj fizetési kötelezettsége alól, a Nagymányoki Közös Önkormányzati Hivatal által meghatározott lemondási feltételek teljesülése esetén.</w:t>
      </w:r>
    </w:p>
    <w:p w:rsidR="00FB6D94" w:rsidRDefault="0002318F">
      <w:pPr>
        <w:pStyle w:val="Szvegtrzs"/>
        <w:spacing w:after="0" w:line="240" w:lineRule="auto"/>
        <w:jc w:val="both"/>
      </w:pPr>
      <w:r>
        <w:t>(5) Ha a kötelezett a személyi térítési díj összegével nem ért egyet v</w:t>
      </w:r>
      <w:r>
        <w:t>agy annak a normatív kedvezményeken túl további csökkentését (elengedését) kéri, indokolással alátámasztott kérelmét Nagymányok Város Önkormányzati Képviselő-testülete Szociális és Közművelődési Bizottságához terjesztheti elő. A bizottság a kérelem tárgyáb</w:t>
      </w:r>
      <w:r>
        <w:t>an határozattal dönt.</w:t>
      </w:r>
    </w:p>
    <w:p w:rsidR="00FB6D94" w:rsidRDefault="0002318F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7. Záró rendelkezések</w:t>
      </w:r>
    </w:p>
    <w:p w:rsidR="00FB6D94" w:rsidRDefault="0002318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10. §</w:t>
      </w:r>
    </w:p>
    <w:p w:rsidR="00FB6D94" w:rsidRDefault="0002318F">
      <w:pPr>
        <w:pStyle w:val="Szvegtrzs"/>
        <w:spacing w:after="0" w:line="240" w:lineRule="auto"/>
        <w:jc w:val="both"/>
      </w:pPr>
      <w:r>
        <w:lastRenderedPageBreak/>
        <w:t>(1) E rendelet 2018. január 1-jén lép hatályba.</w:t>
      </w:r>
    </w:p>
    <w:p w:rsidR="00FB6D94" w:rsidRDefault="0002318F">
      <w:pPr>
        <w:pStyle w:val="Szvegtrzs"/>
        <w:spacing w:after="0" w:line="240" w:lineRule="auto"/>
        <w:jc w:val="both"/>
      </w:pPr>
      <w:r>
        <w:t>(2) E rendelet hatálybalépésével hatályát veszti Nagymányok Város Önkormányzati Képviselő-testületének a gyermekvédelem helyi rendszeréről szóló 10/2008. (IV.</w:t>
      </w:r>
      <w:r>
        <w:t>18.) számú rendelete.</w:t>
      </w:r>
      <w:r>
        <w:br w:type="page"/>
      </w:r>
    </w:p>
    <w:p w:rsidR="00FB6D94" w:rsidRDefault="0002318F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</w:t>
      </w:r>
    </w:p>
    <w:p w:rsidR="00FB6D94" w:rsidRDefault="0002318F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NAGYMÁNYOK VÁROS ÖNKORMÁNYZATA</w:t>
      </w:r>
    </w:p>
    <w:p w:rsidR="00FB6D94" w:rsidRDefault="0002318F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KÉPVISELŐ-TESTÜLETÉNEK</w:t>
      </w:r>
    </w:p>
    <w:p w:rsidR="00FB6D94" w:rsidRDefault="0002318F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17/2017. (XII.11.) önkormányzati</w:t>
      </w:r>
    </w:p>
    <w:p w:rsidR="00FB6D94" w:rsidRDefault="0002318F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rendeletéhez</w:t>
      </w:r>
    </w:p>
    <w:p w:rsidR="00FB6D94" w:rsidRDefault="0002318F">
      <w:pPr>
        <w:pStyle w:val="Szvegtrzs"/>
        <w:spacing w:before="240" w:after="0" w:line="240" w:lineRule="auto"/>
        <w:jc w:val="center"/>
      </w:pPr>
      <w:r>
        <w:t xml:space="preserve">„Nagymányok Város Önkormányzata az önkormányzat intézményének intézményi térítési díját az alábbiakban </w:t>
      </w:r>
      <w:r>
        <w:t>határozza meg:</w:t>
      </w:r>
    </w:p>
    <w:p w:rsidR="00FB6D94" w:rsidRDefault="0002318F">
      <w:pPr>
        <w:pStyle w:val="Szvegtrzs"/>
        <w:spacing w:before="220" w:after="0" w:line="240" w:lineRule="auto"/>
        <w:jc w:val="both"/>
        <w:rPr>
          <w:b/>
          <w:bCs/>
        </w:rPr>
      </w:pPr>
      <w:proofErr w:type="spellStart"/>
      <w:r>
        <w:rPr>
          <w:b/>
          <w:bCs/>
        </w:rPr>
        <w:t>GyermekÉtkeztetés</w:t>
      </w:r>
      <w:proofErr w:type="spellEnd"/>
      <w:r>
        <w:rPr>
          <w:b/>
          <w:bCs/>
        </w:rPr>
        <w:t xml:space="preserve"> intézményi térítési díj:</w:t>
      </w:r>
    </w:p>
    <w:p w:rsidR="00FB6D94" w:rsidRDefault="0002318F">
      <w:pPr>
        <w:pStyle w:val="Szvegtrzs"/>
        <w:spacing w:before="220" w:after="0" w:line="240" w:lineRule="auto"/>
        <w:jc w:val="both"/>
        <w:rPr>
          <w:b/>
          <w:bCs/>
        </w:rPr>
      </w:pPr>
      <w:r>
        <w:rPr>
          <w:b/>
          <w:bCs/>
        </w:rPr>
        <w:t>Óvoda:</w:t>
      </w:r>
    </w:p>
    <w:p w:rsidR="00FB6D94" w:rsidRDefault="0002318F">
      <w:pPr>
        <w:pStyle w:val="Szvegtrzs"/>
        <w:spacing w:before="220" w:after="0" w:line="240" w:lineRule="auto"/>
        <w:jc w:val="both"/>
      </w:pPr>
      <w:r>
        <w:t xml:space="preserve"> tízórai: 120,- </w:t>
      </w:r>
      <w:proofErr w:type="spellStart"/>
      <w:r>
        <w:t>Ft+áfa</w:t>
      </w:r>
      <w:proofErr w:type="spellEnd"/>
    </w:p>
    <w:p w:rsidR="00FB6D94" w:rsidRDefault="0002318F">
      <w:pPr>
        <w:pStyle w:val="Szvegtrzs"/>
        <w:spacing w:before="220" w:after="0" w:line="240" w:lineRule="auto"/>
        <w:jc w:val="both"/>
      </w:pPr>
      <w:r>
        <w:t xml:space="preserve"> ebéd: 316,- </w:t>
      </w:r>
      <w:proofErr w:type="spellStart"/>
      <w:r>
        <w:t>Ft+áfa</w:t>
      </w:r>
      <w:proofErr w:type="spellEnd"/>
    </w:p>
    <w:p w:rsidR="00FB6D94" w:rsidRDefault="0002318F">
      <w:pPr>
        <w:pStyle w:val="Szvegtrzs"/>
        <w:spacing w:before="220" w:after="0" w:line="240" w:lineRule="auto"/>
        <w:jc w:val="both"/>
      </w:pPr>
      <w:r>
        <w:t xml:space="preserve"> uzsonna: 88,- </w:t>
      </w:r>
      <w:proofErr w:type="spellStart"/>
      <w:r>
        <w:t>Ft+áfa</w:t>
      </w:r>
      <w:proofErr w:type="spellEnd"/>
    </w:p>
    <w:p w:rsidR="00FB6D94" w:rsidRDefault="0002318F">
      <w:pPr>
        <w:pStyle w:val="Szvegtrzs"/>
        <w:spacing w:before="220" w:after="0" w:line="240" w:lineRule="auto"/>
        <w:jc w:val="both"/>
      </w:pPr>
      <w:r>
        <w:rPr>
          <w:b/>
          <w:bCs/>
        </w:rPr>
        <w:t xml:space="preserve">Összesen: 524,- </w:t>
      </w:r>
      <w:proofErr w:type="spellStart"/>
      <w:r>
        <w:rPr>
          <w:b/>
          <w:bCs/>
        </w:rPr>
        <w:t>Ft+áfa</w:t>
      </w:r>
      <w:proofErr w:type="spellEnd"/>
    </w:p>
    <w:p w:rsidR="00FB6D94" w:rsidRDefault="0002318F">
      <w:pPr>
        <w:pStyle w:val="Szvegtrzs"/>
        <w:spacing w:before="220" w:after="0" w:line="240" w:lineRule="auto"/>
        <w:jc w:val="both"/>
        <w:rPr>
          <w:b/>
          <w:bCs/>
        </w:rPr>
      </w:pPr>
      <w:r>
        <w:rPr>
          <w:b/>
          <w:bCs/>
        </w:rPr>
        <w:t>Iskola:</w:t>
      </w:r>
    </w:p>
    <w:p w:rsidR="00FB6D94" w:rsidRDefault="0002318F">
      <w:pPr>
        <w:pStyle w:val="Szvegtrzs"/>
        <w:spacing w:before="220" w:after="0" w:line="240" w:lineRule="auto"/>
        <w:jc w:val="both"/>
      </w:pPr>
      <w:r>
        <w:t xml:space="preserve"> tízórai 116,- </w:t>
      </w:r>
      <w:proofErr w:type="spellStart"/>
      <w:r>
        <w:t>Ft+áfa</w:t>
      </w:r>
      <w:proofErr w:type="spellEnd"/>
    </w:p>
    <w:p w:rsidR="00FB6D94" w:rsidRDefault="0002318F">
      <w:pPr>
        <w:pStyle w:val="Szvegtrzs"/>
        <w:spacing w:before="220" w:after="0" w:line="240" w:lineRule="auto"/>
        <w:jc w:val="both"/>
      </w:pPr>
      <w:r>
        <w:t xml:space="preserve"> ebéd 335,- </w:t>
      </w:r>
      <w:proofErr w:type="spellStart"/>
      <w:r>
        <w:t>Ft+áfa</w:t>
      </w:r>
      <w:proofErr w:type="spellEnd"/>
    </w:p>
    <w:p w:rsidR="00FB6D94" w:rsidRDefault="0002318F">
      <w:pPr>
        <w:pStyle w:val="Szvegtrzs"/>
        <w:spacing w:before="220" w:after="0" w:line="240" w:lineRule="auto"/>
        <w:jc w:val="both"/>
      </w:pPr>
      <w:r>
        <w:t xml:space="preserve"> uzsonna 92,- </w:t>
      </w:r>
      <w:proofErr w:type="spellStart"/>
      <w:r>
        <w:t>Ft+áfa</w:t>
      </w:r>
      <w:proofErr w:type="spellEnd"/>
    </w:p>
    <w:p w:rsidR="00FB6D94" w:rsidRDefault="0002318F">
      <w:pPr>
        <w:pStyle w:val="Szvegtrzs"/>
        <w:spacing w:before="220" w:after="0" w:line="240" w:lineRule="auto"/>
        <w:jc w:val="both"/>
      </w:pPr>
      <w:r>
        <w:rPr>
          <w:b/>
          <w:bCs/>
        </w:rPr>
        <w:t xml:space="preserve">Összesen: 543,- </w:t>
      </w:r>
      <w:proofErr w:type="spellStart"/>
      <w:r>
        <w:rPr>
          <w:b/>
          <w:bCs/>
        </w:rPr>
        <w:t>Ft+áfa</w:t>
      </w:r>
      <w:proofErr w:type="spellEnd"/>
    </w:p>
    <w:p w:rsidR="00FB6D94" w:rsidRDefault="0002318F">
      <w:pPr>
        <w:pStyle w:val="Szvegtrzs"/>
        <w:spacing w:before="220" w:after="0" w:line="240" w:lineRule="auto"/>
        <w:jc w:val="both"/>
        <w:rPr>
          <w:b/>
          <w:bCs/>
        </w:rPr>
      </w:pPr>
      <w:r>
        <w:rPr>
          <w:b/>
          <w:bCs/>
        </w:rPr>
        <w:t>Bölc</w:t>
      </w:r>
      <w:r>
        <w:rPr>
          <w:b/>
          <w:bCs/>
        </w:rPr>
        <w:t>sődei intézményi térítési díj:</w:t>
      </w:r>
    </w:p>
    <w:p w:rsidR="00FB6D94" w:rsidRDefault="0002318F">
      <w:pPr>
        <w:pStyle w:val="Szvegtrzs"/>
        <w:spacing w:before="220" w:after="0" w:line="240" w:lineRule="auto"/>
        <w:jc w:val="both"/>
        <w:rPr>
          <w:b/>
          <w:bCs/>
        </w:rPr>
      </w:pPr>
      <w:r>
        <w:rPr>
          <w:b/>
          <w:bCs/>
        </w:rPr>
        <w:t>Bölcsődei étkeztetés:</w:t>
      </w:r>
    </w:p>
    <w:p w:rsidR="00FB6D94" w:rsidRDefault="0002318F">
      <w:pPr>
        <w:pStyle w:val="Szvegtrzs"/>
        <w:spacing w:before="220" w:after="0" w:line="240" w:lineRule="auto"/>
        <w:jc w:val="both"/>
      </w:pPr>
      <w:r>
        <w:t> reggeli 90,-Ft+áfa</w:t>
      </w:r>
    </w:p>
    <w:p w:rsidR="00FB6D94" w:rsidRDefault="0002318F">
      <w:pPr>
        <w:pStyle w:val="Szvegtrzs"/>
        <w:spacing w:before="220" w:after="0" w:line="240" w:lineRule="auto"/>
        <w:jc w:val="both"/>
      </w:pPr>
      <w:r>
        <w:t xml:space="preserve"> tízórai: 69,- </w:t>
      </w:r>
      <w:proofErr w:type="spellStart"/>
      <w:r>
        <w:t>Ft+áfa</w:t>
      </w:r>
      <w:proofErr w:type="spellEnd"/>
    </w:p>
    <w:p w:rsidR="00FB6D94" w:rsidRDefault="0002318F">
      <w:pPr>
        <w:pStyle w:val="Szvegtrzs"/>
        <w:spacing w:before="220" w:after="0" w:line="240" w:lineRule="auto"/>
        <w:jc w:val="both"/>
      </w:pPr>
      <w:r>
        <w:t xml:space="preserve"> ebéd: 210,- </w:t>
      </w:r>
      <w:proofErr w:type="spellStart"/>
      <w:r>
        <w:t>Ft+áfa</w:t>
      </w:r>
      <w:proofErr w:type="spellEnd"/>
    </w:p>
    <w:p w:rsidR="00FB6D94" w:rsidRDefault="0002318F">
      <w:pPr>
        <w:pStyle w:val="Szvegtrzs"/>
        <w:spacing w:before="220" w:after="0" w:line="240" w:lineRule="auto"/>
        <w:jc w:val="both"/>
      </w:pPr>
      <w:r>
        <w:t xml:space="preserve"> uzsonna: 64,- </w:t>
      </w:r>
      <w:proofErr w:type="spellStart"/>
      <w:r>
        <w:t>Ft+áfa</w:t>
      </w:r>
      <w:proofErr w:type="spellEnd"/>
    </w:p>
    <w:p w:rsidR="00FB6D94" w:rsidRDefault="0002318F">
      <w:pPr>
        <w:pStyle w:val="Szvegtrzs"/>
        <w:spacing w:before="220" w:after="0" w:line="240" w:lineRule="auto"/>
        <w:jc w:val="both"/>
      </w:pPr>
      <w:r>
        <w:t xml:space="preserve"> </w:t>
      </w:r>
      <w:r>
        <w:rPr>
          <w:b/>
          <w:bCs/>
        </w:rPr>
        <w:t xml:space="preserve">Étkezés összesen: 433,- </w:t>
      </w:r>
      <w:proofErr w:type="spellStart"/>
      <w:r>
        <w:rPr>
          <w:b/>
          <w:bCs/>
        </w:rPr>
        <w:t>Ft+áfa</w:t>
      </w:r>
      <w:proofErr w:type="spellEnd"/>
    </w:p>
    <w:p w:rsidR="00FB6D94" w:rsidRDefault="0002318F">
      <w:pPr>
        <w:pStyle w:val="Szvegtrzs"/>
        <w:spacing w:before="220" w:after="0" w:line="240" w:lineRule="auto"/>
        <w:jc w:val="both"/>
      </w:pPr>
      <w:r>
        <w:rPr>
          <w:b/>
          <w:bCs/>
        </w:rPr>
        <w:t>Bölcsődei gondozási díj:</w:t>
      </w:r>
      <w:r>
        <w:t xml:space="preserve"> </w:t>
      </w:r>
      <w:r>
        <w:rPr>
          <w:b/>
          <w:bCs/>
        </w:rPr>
        <w:t>0,-Ft</w:t>
      </w:r>
    </w:p>
    <w:p w:rsidR="00FB6D94" w:rsidRDefault="0002318F">
      <w:pPr>
        <w:pStyle w:val="Szvegtrzs"/>
        <w:spacing w:before="220" w:after="0" w:line="240" w:lineRule="auto"/>
        <w:jc w:val="both"/>
      </w:pPr>
      <w:r>
        <w:t>(A bölcsődei gondozási díj áfamentes.)</w:t>
      </w:r>
    </w:p>
    <w:p w:rsidR="00FB6D94" w:rsidRDefault="0002318F">
      <w:pPr>
        <w:pStyle w:val="Szvegtrzs"/>
        <w:spacing w:before="220" w:after="240" w:line="240" w:lineRule="auto"/>
        <w:jc w:val="both"/>
      </w:pPr>
      <w:r>
        <w:rPr>
          <w:b/>
          <w:bCs/>
        </w:rPr>
        <w:t>Összesen:</w:t>
      </w:r>
      <w:r>
        <w:t xml:space="preserve"> </w:t>
      </w:r>
      <w:r>
        <w:rPr>
          <w:b/>
          <w:bCs/>
        </w:rPr>
        <w:t>433,-Ft+áfa</w:t>
      </w:r>
      <w:r>
        <w:t>”</w:t>
      </w:r>
    </w:p>
    <w:sectPr w:rsidR="00FB6D94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2318F">
      <w:r>
        <w:separator/>
      </w:r>
    </w:p>
  </w:endnote>
  <w:endnote w:type="continuationSeparator" w:id="0">
    <w:p w:rsidR="00000000" w:rsidRDefault="00023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D94" w:rsidRDefault="0002318F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2318F">
      <w:r>
        <w:separator/>
      </w:r>
    </w:p>
  </w:footnote>
  <w:footnote w:type="continuationSeparator" w:id="0">
    <w:p w:rsidR="00000000" w:rsidRDefault="00023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67013"/>
    <w:multiLevelType w:val="multilevel"/>
    <w:tmpl w:val="8EA8665A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D94"/>
    <w:rsid w:val="0002318F"/>
    <w:rsid w:val="00FB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121888-6D45-42FF-988E-7C627DAE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1127</Words>
  <Characters>7779</Characters>
  <Application>Microsoft Office Word</Application>
  <DocSecurity>4</DocSecurity>
  <Lines>64</Lines>
  <Paragraphs>17</Paragraphs>
  <ScaleCrop>false</ScaleCrop>
  <Company/>
  <LinksUpToDate>false</LinksUpToDate>
  <CharactersWithSpaces>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Kásler Anikó</dc:creator>
  <dc:description/>
  <cp:lastModifiedBy>Kásler Anikó</cp:lastModifiedBy>
  <cp:revision>2</cp:revision>
  <dcterms:created xsi:type="dcterms:W3CDTF">2021-07-02T09:30:00Z</dcterms:created>
  <dcterms:modified xsi:type="dcterms:W3CDTF">2021-07-02T09:30:00Z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